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Actueel verslag van uitgeoefende  activiteiten. 2018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>Nieuwe woning gekocht voor familie  Vaselice.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>Woning van familie  R . Vaselice voorzien van nieuw dak.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>Nieuwe woning voor familie  Galic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>5x vrachtwagen met goederen voor humanitaire hulp afgeleverd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>Financi</w:t>
      </w:r>
      <w:r>
        <w:rPr>
          <w:b w:val="0"/>
          <w:bCs w:val="0"/>
          <w:rtl w:val="0"/>
          <w:lang w:val="nl-NL"/>
        </w:rPr>
        <w:t>ë</w:t>
      </w:r>
      <w:r>
        <w:rPr>
          <w:b w:val="0"/>
          <w:bCs w:val="0"/>
          <w:rtl w:val="0"/>
          <w:lang w:val="nl-NL"/>
        </w:rPr>
        <w:t xml:space="preserve">le adoptie van 4 gezinnen. </w:t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